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04" w:rsidRPr="00751B52" w:rsidRDefault="00B70904" w:rsidP="00B70904">
      <w:pPr>
        <w:shd w:val="clear" w:color="auto" w:fill="FFFFFF"/>
        <w:jc w:val="right"/>
        <w:rPr>
          <w:spacing w:val="-2"/>
        </w:rPr>
      </w:pPr>
      <w:r w:rsidRPr="00751B52">
        <w:rPr>
          <w:spacing w:val="-2"/>
        </w:rPr>
        <w:t>Приложение №1</w:t>
      </w:r>
    </w:p>
    <w:p w:rsidR="00B70904" w:rsidRPr="00751B52" w:rsidRDefault="00B70904" w:rsidP="00B70904">
      <w:pPr>
        <w:shd w:val="clear" w:color="auto" w:fill="FFFFFF"/>
        <w:jc w:val="right"/>
        <w:rPr>
          <w:bCs/>
          <w:spacing w:val="-3"/>
        </w:rPr>
      </w:pPr>
      <w:r w:rsidRPr="00751B52">
        <w:rPr>
          <w:spacing w:val="-2"/>
        </w:rPr>
        <w:t xml:space="preserve">к </w:t>
      </w:r>
      <w:r w:rsidRPr="00751B52">
        <w:rPr>
          <w:bCs/>
          <w:spacing w:val="-3"/>
        </w:rPr>
        <w:t>извещению о закупке</w:t>
      </w:r>
    </w:p>
    <w:p w:rsidR="00B70904" w:rsidRPr="00751B52" w:rsidRDefault="00B70904" w:rsidP="00B70904">
      <w:pPr>
        <w:shd w:val="clear" w:color="auto" w:fill="FFFFFF"/>
        <w:jc w:val="right"/>
        <w:rPr>
          <w:bCs/>
          <w:spacing w:val="-3"/>
        </w:rPr>
      </w:pPr>
      <w:r w:rsidRPr="00751B52">
        <w:rPr>
          <w:bCs/>
          <w:spacing w:val="-1"/>
        </w:rPr>
        <w:t>у единственного поставщика</w:t>
      </w:r>
    </w:p>
    <w:p w:rsidR="00B70904" w:rsidRPr="00751B52" w:rsidRDefault="00B70904" w:rsidP="00B70904">
      <w:pPr>
        <w:shd w:val="clear" w:color="auto" w:fill="FFFFFF"/>
        <w:jc w:val="right"/>
        <w:rPr>
          <w:bCs/>
          <w:spacing w:val="-1"/>
        </w:rPr>
      </w:pPr>
      <w:r w:rsidRPr="00751B52">
        <w:rPr>
          <w:bCs/>
          <w:spacing w:val="-2"/>
        </w:rPr>
        <w:t xml:space="preserve">от </w:t>
      </w:r>
      <w:r w:rsidR="00317519">
        <w:rPr>
          <w:bCs/>
          <w:spacing w:val="-2"/>
        </w:rPr>
        <w:t xml:space="preserve">06 мая </w:t>
      </w:r>
      <w:r w:rsidRPr="00751B52">
        <w:rPr>
          <w:bCs/>
          <w:spacing w:val="-2"/>
        </w:rPr>
        <w:t>201</w:t>
      </w:r>
      <w:r w:rsidR="0021220D">
        <w:rPr>
          <w:bCs/>
          <w:spacing w:val="-2"/>
        </w:rPr>
        <w:t>9</w:t>
      </w:r>
      <w:r w:rsidR="00317519">
        <w:rPr>
          <w:bCs/>
          <w:spacing w:val="-2"/>
        </w:rPr>
        <w:t xml:space="preserve"> </w:t>
      </w:r>
      <w:r w:rsidRPr="00751B52">
        <w:rPr>
          <w:bCs/>
          <w:spacing w:val="-2"/>
        </w:rPr>
        <w:t>г.</w:t>
      </w:r>
    </w:p>
    <w:p w:rsidR="00B70904" w:rsidRPr="00751B52" w:rsidRDefault="00B70904" w:rsidP="00B70904">
      <w:pPr>
        <w:ind w:right="-39" w:firstLine="567"/>
        <w:jc w:val="right"/>
      </w:pPr>
    </w:p>
    <w:p w:rsidR="00B70904" w:rsidRPr="00751B52" w:rsidRDefault="00B70904" w:rsidP="00B70904">
      <w:pPr>
        <w:shd w:val="clear" w:color="auto" w:fill="FFFFFF"/>
        <w:ind w:right="-40" w:firstLine="567"/>
        <w:jc w:val="center"/>
        <w:rPr>
          <w:b/>
          <w:bCs/>
          <w:spacing w:val="-2"/>
        </w:rPr>
      </w:pPr>
      <w:r w:rsidRPr="00751B52">
        <w:rPr>
          <w:b/>
          <w:bCs/>
          <w:spacing w:val="-2"/>
        </w:rPr>
        <w:t xml:space="preserve">Документация о закупке у единственного поставщика </w:t>
      </w:r>
    </w:p>
    <w:p w:rsidR="00B70904" w:rsidRPr="00751B52" w:rsidRDefault="00B70904" w:rsidP="00B70904">
      <w:pPr>
        <w:shd w:val="clear" w:color="auto" w:fill="FFFFFF"/>
        <w:ind w:firstLine="567"/>
        <w:jc w:val="both"/>
        <w:rPr>
          <w:spacing w:val="-1"/>
        </w:rPr>
      </w:pPr>
    </w:p>
    <w:p w:rsidR="0021220D" w:rsidRPr="0021220D" w:rsidRDefault="00B70904" w:rsidP="0021220D">
      <w:pPr>
        <w:ind w:firstLine="567"/>
        <w:jc w:val="both"/>
      </w:pPr>
      <w:r w:rsidRPr="00751B52">
        <w:rPr>
          <w:spacing w:val="-1"/>
        </w:rPr>
        <w:t xml:space="preserve">Закупка у единственного поставщика (далее - закупка) осуществляется на основании </w:t>
      </w:r>
      <w:r w:rsidRPr="00751B52">
        <w:t xml:space="preserve">Федерального закона от 18.07.2011 № 223-ФЗ «О закупках товаров, работ, услуг отдельными видами юридических лиц» </w:t>
      </w:r>
      <w:r w:rsidRPr="0021220D">
        <w:t xml:space="preserve">и </w:t>
      </w:r>
      <w:r w:rsidR="0021220D" w:rsidRPr="0021220D">
        <w:t>в соответствии с подп.5 п.7.1. Положения о закупке товаров, работ, услуг.</w:t>
      </w:r>
    </w:p>
    <w:p w:rsidR="00B70904" w:rsidRDefault="00B70904" w:rsidP="001959F1">
      <w:pPr>
        <w:shd w:val="clear" w:color="auto" w:fill="FFFFFF"/>
        <w:ind w:firstLine="567"/>
        <w:jc w:val="both"/>
      </w:pPr>
    </w:p>
    <w:p w:rsidR="00751B52" w:rsidRPr="00751B52" w:rsidRDefault="00751B52" w:rsidP="001959F1">
      <w:pPr>
        <w:shd w:val="clear" w:color="auto" w:fill="FFFFFF"/>
        <w:ind w:firstLine="567"/>
        <w:jc w:val="both"/>
      </w:pPr>
    </w:p>
    <w:p w:rsidR="00E81409" w:rsidRPr="004641F9" w:rsidRDefault="00B70904" w:rsidP="004641F9">
      <w:pPr>
        <w:ind w:firstLine="540"/>
        <w:jc w:val="both"/>
        <w:rPr>
          <w:b/>
        </w:rPr>
      </w:pPr>
      <w:r w:rsidRPr="004641F9">
        <w:rPr>
          <w:b/>
          <w:bCs/>
          <w:spacing w:val="-18"/>
        </w:rPr>
        <w:t>1.</w:t>
      </w:r>
      <w:r w:rsidRPr="004641F9">
        <w:rPr>
          <w:b/>
          <w:bCs/>
        </w:rPr>
        <w:tab/>
      </w:r>
      <w:r w:rsidR="004641F9" w:rsidRPr="004641F9">
        <w:rPr>
          <w:b/>
        </w:rPr>
        <w:t xml:space="preserve">Требования к качеству, техническим характеристикам товара, работы, услуги, их безопасности, функциональным характеристикам (потребительским свойствам) товара, размерам, упаковке, отгрузке товара, результатам работы, установленные Заказчиком и предусмотренные техническими регламентами в соответствии с законодательством РФ о техническом регулировании, документами, разрабатываемыми и применяемыми в национальной системе стандартизации в соответствии с законодательством РФ о стандартизации, и иные требования, связанные с определением соответствия поставляемого товара (выполняемой работы, оказываемой услуги) потребностям </w:t>
      </w:r>
      <w:r w:rsidR="00E81409" w:rsidRPr="004641F9">
        <w:rPr>
          <w:b/>
          <w:bCs/>
        </w:rPr>
        <w:t xml:space="preserve">МАОУ </w:t>
      </w:r>
      <w:r w:rsidR="00317519">
        <w:rPr>
          <w:b/>
          <w:bCs/>
        </w:rPr>
        <w:t xml:space="preserve">Лицей </w:t>
      </w:r>
      <w:r w:rsidR="00E81409" w:rsidRPr="004641F9">
        <w:rPr>
          <w:b/>
          <w:bCs/>
        </w:rPr>
        <w:t xml:space="preserve">№ </w:t>
      </w:r>
      <w:r w:rsidR="00317519">
        <w:rPr>
          <w:b/>
          <w:bCs/>
        </w:rPr>
        <w:t>3</w:t>
      </w:r>
      <w:r w:rsidR="00E81409" w:rsidRPr="004641F9">
        <w:rPr>
          <w:b/>
          <w:bCs/>
        </w:rPr>
        <w:t>:</w:t>
      </w:r>
    </w:p>
    <w:p w:rsidR="00276616" w:rsidRPr="00340B94" w:rsidRDefault="00276616" w:rsidP="00276616">
      <w:pPr>
        <w:ind w:firstLine="708"/>
        <w:jc w:val="both"/>
        <w:rPr>
          <w:i/>
          <w:sz w:val="20"/>
          <w:szCs w:val="20"/>
        </w:rPr>
      </w:pPr>
      <w:r w:rsidRPr="00671E18">
        <w:t>ГОСТ 30390-2013 "</w:t>
      </w:r>
      <w:r>
        <w:t xml:space="preserve">Международный стандарт. </w:t>
      </w:r>
      <w:r w:rsidRPr="00671E18">
        <w:t>Услуги общественного питания. Продукция общественного питания, реализуемая населению. Общие технические условия"</w:t>
      </w:r>
      <w:r>
        <w:t>, Федеральный Закон</w:t>
      </w:r>
      <w:r w:rsidRPr="00671E18">
        <w:t xml:space="preserve"> «О качестве и безопасности пищевых прод</w:t>
      </w:r>
      <w:r>
        <w:t xml:space="preserve">уктов» (от 02.01.2000 № 29-ФЗ), </w:t>
      </w:r>
      <w:r w:rsidRPr="00671E18">
        <w:t>ЗаконРоссийской Федерации «О защите прав потребителей» (от 07.02.92 № 2300-1), Правила оказания услуг общественного питания, утвержденными Постановлением</w:t>
      </w:r>
      <w:r w:rsidRPr="0013357C">
        <w:t xml:space="preserve"> Правительства РФ от 15.08.97 № 1036, СанПин 2.4.2.2821-10 «Санитарно-эпидемиологические требования к условиям  и организации обучения в о</w:t>
      </w:r>
      <w:r>
        <w:t xml:space="preserve">бщеобразовательных учреждениях», </w:t>
      </w:r>
      <w:r w:rsidRPr="00B13B9D">
        <w:t>"СанПиН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нормативы"</w:t>
      </w:r>
      <w:r>
        <w:t xml:space="preserve">, </w:t>
      </w:r>
      <w:r w:rsidRPr="0013357C">
        <w:t>СП 2.3.6 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сырья», СанПиН 2.4.5.2409-08 «Санитарно-эпидемиологические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образования», СанПиН 2.3.2.1324-03 «Гигиенические требования к срокам годности и услови</w:t>
      </w:r>
      <w:r>
        <w:t>ям хранения пищевых продуктов», СП 1.1.1058-01 «</w:t>
      </w:r>
      <w:r w:rsidRPr="0013357C">
        <w:t xml:space="preserve">Организация и проведение производственного контроля за соблюдение  санитарных правил и выполнение санитарно- противоэпидемических (профилактических) </w:t>
      </w:r>
      <w:r>
        <w:t>мероприятий».</w:t>
      </w:r>
    </w:p>
    <w:p w:rsidR="00B70904" w:rsidRPr="00751B52" w:rsidRDefault="00B70904" w:rsidP="00B70904">
      <w:pPr>
        <w:shd w:val="clear" w:color="auto" w:fill="FFFFFF"/>
        <w:tabs>
          <w:tab w:val="left" w:pos="936"/>
        </w:tabs>
        <w:ind w:right="-39" w:firstLine="567"/>
        <w:jc w:val="both"/>
        <w:rPr>
          <w:b/>
          <w:bCs/>
        </w:rPr>
      </w:pPr>
      <w:r w:rsidRPr="00751B52">
        <w:rPr>
          <w:b/>
          <w:bCs/>
          <w:spacing w:val="-11"/>
        </w:rPr>
        <w:t>2.</w:t>
      </w:r>
      <w:r w:rsidRPr="00751B52">
        <w:rPr>
          <w:b/>
          <w:bCs/>
        </w:rPr>
        <w:tab/>
        <w:t>Требования к содержанию, форме, оформлению и составу заявки на участие в закупке:</w:t>
      </w:r>
    </w:p>
    <w:p w:rsidR="00B70904" w:rsidRPr="00751B52" w:rsidRDefault="00B70904" w:rsidP="00B70904">
      <w:pPr>
        <w:ind w:right="-39" w:firstLine="567"/>
        <w:jc w:val="both"/>
      </w:pPr>
      <w:r w:rsidRPr="00751B52">
        <w:rPr>
          <w:i/>
        </w:rPr>
        <w:t>Требования не установлены</w:t>
      </w:r>
      <w:r w:rsidRPr="00751B52">
        <w:rPr>
          <w:i/>
          <w:color w:val="FF0000"/>
        </w:rPr>
        <w:t>.</w:t>
      </w:r>
    </w:p>
    <w:p w:rsidR="00B70904" w:rsidRPr="00751B52" w:rsidRDefault="00B70904" w:rsidP="00B70904">
      <w:pPr>
        <w:shd w:val="clear" w:color="auto" w:fill="FFFFFF"/>
        <w:tabs>
          <w:tab w:val="left" w:pos="936"/>
        </w:tabs>
        <w:ind w:right="-39" w:firstLine="567"/>
        <w:jc w:val="both"/>
        <w:rPr>
          <w:b/>
          <w:bCs/>
          <w:spacing w:val="-1"/>
        </w:rPr>
      </w:pPr>
      <w:r w:rsidRPr="00751B52">
        <w:rPr>
          <w:b/>
          <w:bCs/>
          <w:spacing w:val="-5"/>
        </w:rPr>
        <w:t>3.</w:t>
      </w:r>
      <w:r w:rsidRPr="00751B52">
        <w:rPr>
          <w:b/>
          <w:bCs/>
        </w:rPr>
        <w:tab/>
        <w:t xml:space="preserve">Требования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</w:t>
      </w:r>
      <w:r w:rsidRPr="00751B52">
        <w:rPr>
          <w:b/>
          <w:bCs/>
          <w:spacing w:val="-1"/>
        </w:rPr>
        <w:t>предметом закупки, их количественных и качественных характеристик:</w:t>
      </w:r>
    </w:p>
    <w:p w:rsidR="00B70904" w:rsidRPr="00751B52" w:rsidRDefault="00B70904" w:rsidP="00B70904">
      <w:pPr>
        <w:shd w:val="clear" w:color="auto" w:fill="FFFFFF"/>
        <w:ind w:right="-39" w:firstLine="567"/>
        <w:rPr>
          <w:bCs/>
          <w:i/>
          <w:spacing w:val="-11"/>
        </w:rPr>
      </w:pPr>
      <w:r w:rsidRPr="00751B52">
        <w:rPr>
          <w:bCs/>
          <w:i/>
          <w:spacing w:val="-11"/>
        </w:rPr>
        <w:lastRenderedPageBreak/>
        <w:t xml:space="preserve"> Требования не установлены.</w:t>
      </w:r>
    </w:p>
    <w:p w:rsidR="00B70904" w:rsidRPr="00751B52" w:rsidRDefault="00B70904" w:rsidP="00B70904">
      <w:pPr>
        <w:shd w:val="clear" w:color="auto" w:fill="FFFFFF"/>
        <w:ind w:right="-39" w:firstLine="567"/>
      </w:pPr>
      <w:r w:rsidRPr="00751B52">
        <w:rPr>
          <w:b/>
          <w:bCs/>
          <w:spacing w:val="-11"/>
        </w:rPr>
        <w:t>4.</w:t>
      </w:r>
      <w:r w:rsidRPr="00751B52">
        <w:rPr>
          <w:b/>
          <w:bCs/>
        </w:rPr>
        <w:tab/>
      </w:r>
      <w:r w:rsidRPr="00751B52">
        <w:rPr>
          <w:b/>
          <w:bCs/>
          <w:spacing w:val="-1"/>
        </w:rPr>
        <w:t xml:space="preserve">Место, условия и сроки (периоды) оказания </w:t>
      </w:r>
      <w:r w:rsidRPr="00751B52">
        <w:rPr>
          <w:b/>
          <w:bCs/>
        </w:rPr>
        <w:t>услуги:</w:t>
      </w:r>
    </w:p>
    <w:p w:rsidR="00046F2F" w:rsidRPr="00751B52" w:rsidRDefault="00046F2F" w:rsidP="00046F2F">
      <w:pPr>
        <w:ind w:firstLine="567"/>
        <w:jc w:val="both"/>
      </w:pPr>
      <w:r w:rsidRPr="00751B52">
        <w:t xml:space="preserve">г. Красноярск,  </w:t>
      </w:r>
      <w:r w:rsidR="00317519">
        <w:t>улица Чайковского, 13 а</w:t>
      </w:r>
      <w:r w:rsidRPr="00751B52">
        <w:t>.</w:t>
      </w:r>
    </w:p>
    <w:p w:rsidR="00276616" w:rsidRDefault="00B70904" w:rsidP="00276616">
      <w:pPr>
        <w:widowControl w:val="0"/>
        <w:ind w:firstLine="708"/>
        <w:jc w:val="both"/>
        <w:rPr>
          <w:i/>
        </w:rPr>
      </w:pPr>
      <w:r w:rsidRPr="00751B52">
        <w:rPr>
          <w:noProof/>
        </w:rPr>
        <w:t xml:space="preserve">Срок </w:t>
      </w:r>
      <w:r w:rsidR="00276616">
        <w:rPr>
          <w:noProof/>
        </w:rPr>
        <w:t>оказания услуги:</w:t>
      </w:r>
      <w:r w:rsidR="00276616">
        <w:t xml:space="preserve"> с 03 июня 2019 года по 28 июня 2019 года</w:t>
      </w:r>
      <w:r w:rsidR="00317519">
        <w:t xml:space="preserve"> </w:t>
      </w:r>
      <w:r w:rsidR="00A8385C">
        <w:t>ежедневно</w:t>
      </w:r>
      <w:r w:rsidR="00276616">
        <w:t>, за исключением следующих дней: 08, 09, 12, 16, 23 июня 2019 года</w:t>
      </w:r>
      <w:r w:rsidR="00276616">
        <w:rPr>
          <w:color w:val="000000"/>
        </w:rPr>
        <w:t>.</w:t>
      </w:r>
    </w:p>
    <w:p w:rsidR="00B70904" w:rsidRPr="00751B52" w:rsidRDefault="00B70904" w:rsidP="00D835E9">
      <w:pPr>
        <w:widowControl w:val="0"/>
        <w:ind w:firstLine="708"/>
        <w:jc w:val="both"/>
        <w:rPr>
          <w:b/>
          <w:bCs/>
        </w:rPr>
      </w:pPr>
      <w:r w:rsidRPr="00751B52">
        <w:rPr>
          <w:b/>
          <w:bCs/>
          <w:spacing w:val="-7"/>
        </w:rPr>
        <w:t>5.</w:t>
      </w:r>
      <w:r w:rsidRPr="00751B52">
        <w:rPr>
          <w:b/>
          <w:bCs/>
        </w:rPr>
        <w:tab/>
      </w:r>
      <w:r w:rsidR="004641F9" w:rsidRPr="004641F9">
        <w:rPr>
          <w:b/>
        </w:rPr>
        <w:t>Сведения о начальной (максимальной) цене договора (цене лота), либо максимальное значение цены договора и формула цены, устанавливающая правила расчета сумм, подлежащих уплате Заказчиком поставщику в ходе исполнения договора, либо максимальное значение цены договора и цена единицы товара, работы, услуги:</w:t>
      </w:r>
    </w:p>
    <w:p w:rsidR="00276616" w:rsidRPr="00276616" w:rsidRDefault="00317519" w:rsidP="00276616">
      <w:pPr>
        <w:shd w:val="clear" w:color="auto" w:fill="FFFFFF"/>
        <w:ind w:firstLine="567"/>
        <w:jc w:val="both"/>
      </w:pPr>
      <w:r>
        <w:t>395 167</w:t>
      </w:r>
      <w:r w:rsidRPr="009E4981">
        <w:t xml:space="preserve"> руб. 50 коп. (</w:t>
      </w:r>
      <w:r>
        <w:t xml:space="preserve">триста девяносто пять тысяч сто шестьдесят семь </w:t>
      </w:r>
      <w:r w:rsidRPr="009E4981">
        <w:t>рубл</w:t>
      </w:r>
      <w:r>
        <w:t>ей</w:t>
      </w:r>
      <w:r w:rsidRPr="009E4981">
        <w:t xml:space="preserve"> 50 копеек)</w:t>
      </w:r>
      <w:r w:rsidR="00276616" w:rsidRPr="00276616">
        <w:t xml:space="preserve">,  НДС не облагается. </w:t>
      </w:r>
    </w:p>
    <w:p w:rsidR="00317519" w:rsidRPr="009E4981" w:rsidRDefault="00317519" w:rsidP="00317519">
      <w:pPr>
        <w:ind w:firstLine="567"/>
        <w:contextualSpacing/>
        <w:jc w:val="both"/>
      </w:pPr>
      <w:r w:rsidRPr="009E4981">
        <w:t xml:space="preserve">Источник финансирования – средства от приносящей доход деятельности (родительская плата) – </w:t>
      </w:r>
      <w:r>
        <w:t>118 545,</w:t>
      </w:r>
      <w:r w:rsidRPr="009E4981">
        <w:rPr>
          <w:color w:val="000000"/>
        </w:rPr>
        <w:t xml:space="preserve">00 </w:t>
      </w:r>
      <w:r w:rsidRPr="009E4981">
        <w:t xml:space="preserve">руб.; бюджет города Красноярска на 2019 год (субвенция из краевого бюджета) –  </w:t>
      </w:r>
      <w:r>
        <w:t>276 622</w:t>
      </w:r>
      <w:r w:rsidRPr="009E4981">
        <w:t>,50 руб.</w:t>
      </w:r>
    </w:p>
    <w:p w:rsidR="00174622" w:rsidRPr="00276616" w:rsidRDefault="001959F1" w:rsidP="00046F2F">
      <w:pPr>
        <w:shd w:val="clear" w:color="auto" w:fill="FFFFFF"/>
        <w:ind w:firstLine="567"/>
        <w:jc w:val="both"/>
      </w:pPr>
      <w:r w:rsidRPr="00276616">
        <w:t>Порядок формирования цены:</w:t>
      </w:r>
    </w:p>
    <w:p w:rsidR="00276616" w:rsidRPr="00276616" w:rsidRDefault="00276616" w:rsidP="002766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76616">
        <w:t xml:space="preserve">распоряжение администрации города Красноярска от 14.03.2013 года № 9 «Об организации отдыха, оздоровления, занятости детей в городе Красноярске», </w:t>
      </w:r>
      <w:r w:rsidRPr="00276616">
        <w:rPr>
          <w:rFonts w:eastAsiaTheme="minorHAnsi"/>
          <w:lang w:eastAsia="en-US"/>
        </w:rPr>
        <w:t>Закон Красноярского края от 07.07.2009 N</w:t>
      </w:r>
      <w:bookmarkStart w:id="0" w:name="_GoBack"/>
      <w:bookmarkEnd w:id="0"/>
      <w:r w:rsidRPr="00276616">
        <w:rPr>
          <w:rFonts w:eastAsiaTheme="minorHAnsi"/>
          <w:lang w:eastAsia="en-US"/>
        </w:rPr>
        <w:t xml:space="preserve"> 8-3618  "Об обеспечении прав детей на отдых, оздоровление и занятость в Красноярском крае" (ст. 9.1.)</w:t>
      </w:r>
    </w:p>
    <w:p w:rsidR="00276616" w:rsidRPr="00276616" w:rsidRDefault="00276616" w:rsidP="00276616">
      <w:pPr>
        <w:pStyle w:val="3"/>
        <w:spacing w:before="0"/>
        <w:jc w:val="both"/>
        <w:rPr>
          <w:rFonts w:ascii="Times New Roman" w:eastAsia="Times New Roman" w:hAnsi="Times New Roman" w:cs="Times New Roman"/>
          <w:b w:val="0"/>
          <w:color w:val="auto"/>
        </w:rPr>
      </w:pPr>
    </w:p>
    <w:tbl>
      <w:tblPr>
        <w:tblW w:w="9214" w:type="dxa"/>
        <w:tblInd w:w="2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111"/>
        <w:gridCol w:w="1276"/>
        <w:gridCol w:w="992"/>
        <w:gridCol w:w="1418"/>
        <w:gridCol w:w="1417"/>
      </w:tblGrid>
      <w:tr w:rsidR="00276616" w:rsidRPr="00276616" w:rsidTr="00161975">
        <w:trPr>
          <w:trHeight w:val="8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16" w:rsidRPr="00276616" w:rsidRDefault="00276616" w:rsidP="00161975">
            <w:pPr>
              <w:tabs>
                <w:tab w:val="left" w:pos="213"/>
              </w:tabs>
              <w:jc w:val="center"/>
            </w:pPr>
            <w:r w:rsidRPr="00276616"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16" w:rsidRPr="00276616" w:rsidRDefault="00276616" w:rsidP="00161975">
            <w:pPr>
              <w:tabs>
                <w:tab w:val="left" w:pos="213"/>
              </w:tabs>
              <w:jc w:val="center"/>
            </w:pPr>
            <w:r w:rsidRPr="00276616">
              <w:t>Кол-во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16" w:rsidRPr="00276616" w:rsidRDefault="00276616" w:rsidP="00161975">
            <w:pPr>
              <w:tabs>
                <w:tab w:val="left" w:pos="213"/>
              </w:tabs>
              <w:jc w:val="center"/>
            </w:pPr>
            <w:r w:rsidRPr="00276616">
              <w:t>Кол-во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16" w:rsidRPr="00276616" w:rsidRDefault="00276616" w:rsidP="00161975">
            <w:pPr>
              <w:tabs>
                <w:tab w:val="left" w:pos="213"/>
              </w:tabs>
              <w:jc w:val="center"/>
            </w:pPr>
            <w:r w:rsidRPr="00276616">
              <w:t>Стоимость</w:t>
            </w:r>
          </w:p>
          <w:p w:rsidR="00276616" w:rsidRPr="00276616" w:rsidRDefault="00276616" w:rsidP="00161975">
            <w:pPr>
              <w:tabs>
                <w:tab w:val="left" w:pos="213"/>
              </w:tabs>
              <w:jc w:val="center"/>
            </w:pPr>
            <w:r w:rsidRPr="00276616">
              <w:t>блюд,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16" w:rsidRPr="00276616" w:rsidRDefault="00276616" w:rsidP="00161975">
            <w:pPr>
              <w:tabs>
                <w:tab w:val="left" w:pos="213"/>
              </w:tabs>
              <w:jc w:val="center"/>
            </w:pPr>
            <w:r w:rsidRPr="00276616">
              <w:t>Итого начальная (максимальная) цена, руб.</w:t>
            </w:r>
          </w:p>
        </w:tc>
      </w:tr>
      <w:tr w:rsidR="00276616" w:rsidRPr="00276616" w:rsidTr="001619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16" w:rsidRPr="00276616" w:rsidRDefault="00276616" w:rsidP="00161975">
            <w:pPr>
              <w:tabs>
                <w:tab w:val="left" w:pos="213"/>
              </w:tabs>
              <w:jc w:val="center"/>
            </w:pPr>
            <w:r w:rsidRPr="0027661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16" w:rsidRPr="00276616" w:rsidRDefault="00276616" w:rsidP="00161975">
            <w:pPr>
              <w:tabs>
                <w:tab w:val="left" w:pos="213"/>
              </w:tabs>
              <w:jc w:val="center"/>
            </w:pPr>
            <w:r w:rsidRPr="0027661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16" w:rsidRPr="00276616" w:rsidRDefault="00276616" w:rsidP="00161975">
            <w:pPr>
              <w:tabs>
                <w:tab w:val="left" w:pos="213"/>
              </w:tabs>
              <w:jc w:val="center"/>
            </w:pPr>
            <w:r w:rsidRPr="0027661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16" w:rsidRPr="00276616" w:rsidRDefault="00276616" w:rsidP="00161975">
            <w:pPr>
              <w:tabs>
                <w:tab w:val="left" w:pos="213"/>
              </w:tabs>
              <w:jc w:val="center"/>
            </w:pPr>
            <w:r w:rsidRPr="0027661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16" w:rsidRPr="00276616" w:rsidRDefault="00317519" w:rsidP="00317519">
            <w:pPr>
              <w:tabs>
                <w:tab w:val="left" w:pos="213"/>
              </w:tabs>
              <w:jc w:val="center"/>
            </w:pPr>
            <w:r>
              <w:t>5</w:t>
            </w:r>
            <w:r w:rsidR="00276616" w:rsidRPr="00276616">
              <w:t>=2*3*</w:t>
            </w:r>
            <w:r>
              <w:t>4</w:t>
            </w:r>
          </w:p>
        </w:tc>
      </w:tr>
      <w:tr w:rsidR="00276616" w:rsidRPr="00276616" w:rsidTr="001619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16" w:rsidRPr="00276616" w:rsidRDefault="00276616" w:rsidP="00161975">
            <w:pPr>
              <w:tabs>
                <w:tab w:val="left" w:pos="213"/>
              </w:tabs>
              <w:autoSpaceDE w:val="0"/>
              <w:autoSpaceDN w:val="0"/>
              <w:adjustRightInd w:val="0"/>
              <w:jc w:val="both"/>
            </w:pPr>
            <w:r w:rsidRPr="00276616">
              <w:t>о</w:t>
            </w:r>
            <w:r w:rsidRPr="00276616">
              <w:rPr>
                <w:color w:val="000000"/>
              </w:rPr>
              <w:t xml:space="preserve">казание услуг </w:t>
            </w:r>
            <w:r w:rsidRPr="00276616">
              <w:t xml:space="preserve">по организации горячего питания </w:t>
            </w:r>
            <w:r w:rsidRPr="00276616">
              <w:rPr>
                <w:color w:val="000000"/>
              </w:rPr>
              <w:t xml:space="preserve">учащихся </w:t>
            </w:r>
            <w:r w:rsidRPr="00276616">
              <w:t>в оздоровительном лагере с дневным пребыванием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16" w:rsidRPr="00276616" w:rsidRDefault="00276616" w:rsidP="00161975">
            <w:pPr>
              <w:jc w:val="center"/>
            </w:pPr>
            <w:r w:rsidRPr="00276616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16" w:rsidRPr="00276616" w:rsidRDefault="00276616" w:rsidP="007E6662">
            <w:pPr>
              <w:jc w:val="center"/>
            </w:pPr>
            <w:r w:rsidRPr="00276616">
              <w:t>1</w:t>
            </w:r>
            <w:r w:rsidR="007E6662">
              <w:t>2</w:t>
            </w:r>
            <w:r w:rsidRPr="0027661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16" w:rsidRPr="00276616" w:rsidRDefault="00276616" w:rsidP="00161975">
            <w:pPr>
              <w:jc w:val="center"/>
            </w:pPr>
            <w:r>
              <w:t>150,54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16" w:rsidRPr="00276616" w:rsidRDefault="00317519" w:rsidP="00161975">
            <w:pPr>
              <w:jc w:val="center"/>
              <w:rPr>
                <w:color w:val="000000"/>
              </w:rPr>
            </w:pPr>
            <w:r>
              <w:t>395 167,50</w:t>
            </w:r>
          </w:p>
        </w:tc>
      </w:tr>
      <w:tr w:rsidR="00276616" w:rsidRPr="00276616" w:rsidTr="00161975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16" w:rsidRPr="00276616" w:rsidRDefault="00276616" w:rsidP="00161975">
            <w:pPr>
              <w:tabs>
                <w:tab w:val="left" w:pos="213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76616">
              <w:rPr>
                <w:b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16" w:rsidRPr="00276616" w:rsidRDefault="00276616" w:rsidP="001619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16" w:rsidRPr="00276616" w:rsidRDefault="00276616" w:rsidP="0016197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16" w:rsidRPr="00276616" w:rsidRDefault="00276616" w:rsidP="001619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16" w:rsidRPr="00276616" w:rsidRDefault="007E6662" w:rsidP="00161975">
            <w:pPr>
              <w:ind w:firstLine="53"/>
              <w:jc w:val="center"/>
              <w:rPr>
                <w:b/>
                <w:color w:val="000000"/>
              </w:rPr>
            </w:pPr>
            <w:r>
              <w:t>395 167,50</w:t>
            </w:r>
          </w:p>
        </w:tc>
      </w:tr>
    </w:tbl>
    <w:p w:rsidR="001959F1" w:rsidRPr="00276616" w:rsidRDefault="004641F9" w:rsidP="004641F9">
      <w:pPr>
        <w:shd w:val="clear" w:color="auto" w:fill="FFFFFF"/>
        <w:ind w:firstLine="567"/>
        <w:jc w:val="both"/>
      </w:pPr>
      <w:r w:rsidRPr="00276616">
        <w:t>Цена включает общую стоимость оказания услуг с  учетом стоимости продуктов питания, торговой надбавки, включающей все накладные расходы, в том числе расходы на их доставку, налоги, сборы и другие обязательные платежи.</w:t>
      </w:r>
    </w:p>
    <w:p w:rsidR="00B70904" w:rsidRPr="00751B52" w:rsidRDefault="00720A68" w:rsidP="00B70904">
      <w:pPr>
        <w:shd w:val="clear" w:color="auto" w:fill="FFFFFF"/>
        <w:tabs>
          <w:tab w:val="left" w:pos="936"/>
        </w:tabs>
        <w:ind w:right="-39" w:firstLine="567"/>
        <w:jc w:val="both"/>
        <w:rPr>
          <w:b/>
          <w:bCs/>
          <w:spacing w:val="-1"/>
        </w:rPr>
      </w:pPr>
      <w:r>
        <w:rPr>
          <w:b/>
          <w:bCs/>
          <w:spacing w:val="-8"/>
        </w:rPr>
        <w:t>6</w:t>
      </w:r>
      <w:r w:rsidR="00B70904" w:rsidRPr="00751B52">
        <w:rPr>
          <w:b/>
          <w:bCs/>
          <w:spacing w:val="-8"/>
        </w:rPr>
        <w:t>.</w:t>
      </w:r>
      <w:r w:rsidR="00B70904" w:rsidRPr="00751B52">
        <w:rPr>
          <w:b/>
          <w:bCs/>
        </w:rPr>
        <w:tab/>
      </w:r>
      <w:r w:rsidR="00B70904" w:rsidRPr="00751B52">
        <w:rPr>
          <w:b/>
          <w:bCs/>
          <w:spacing w:val="-1"/>
        </w:rPr>
        <w:t>Форма, сроки и порядок оплаты услуги:</w:t>
      </w:r>
    </w:p>
    <w:p w:rsidR="00DE54B6" w:rsidRPr="00DD5795" w:rsidRDefault="00DE54B6" w:rsidP="00DE54B6">
      <w:pPr>
        <w:widowControl w:val="0"/>
        <w:ind w:firstLine="567"/>
        <w:jc w:val="both"/>
      </w:pPr>
      <w:r w:rsidRPr="00DD5795">
        <w:t xml:space="preserve">Оплата осуществляется по безналичному расчету путем перечисления денежных средств на расчетный счет Исполнителя по факту оказания услуг на основании счета-фактуры </w:t>
      </w:r>
      <w:r>
        <w:t xml:space="preserve">и акта оказанных услуг </w:t>
      </w:r>
      <w:r w:rsidRPr="00DD5795">
        <w:t>в течение 30 дней с момента подписания акта оказанных услуг. Днем оплаты считается день списания денежных средств со счета Заказчика.</w:t>
      </w:r>
    </w:p>
    <w:p w:rsidR="00B70904" w:rsidRPr="004641F9" w:rsidRDefault="00720A68" w:rsidP="004641F9">
      <w:pPr>
        <w:ind w:firstLine="540"/>
        <w:jc w:val="both"/>
        <w:rPr>
          <w:b/>
        </w:rPr>
      </w:pPr>
      <w:r>
        <w:rPr>
          <w:b/>
          <w:bCs/>
          <w:spacing w:val="-12"/>
        </w:rPr>
        <w:t>7</w:t>
      </w:r>
      <w:r w:rsidR="00B70904" w:rsidRPr="00840086">
        <w:rPr>
          <w:b/>
          <w:bCs/>
          <w:spacing w:val="-12"/>
        </w:rPr>
        <w:t>.</w:t>
      </w:r>
      <w:r w:rsidR="004641F9" w:rsidRPr="004641F9">
        <w:rPr>
          <w:b/>
          <w:bCs/>
        </w:rPr>
        <w:t>П</w:t>
      </w:r>
      <w:r w:rsidR="004641F9" w:rsidRPr="004641F9">
        <w:rPr>
          <w:b/>
        </w:rPr>
        <w:t>орядок, место, дата, время начала и время окончания срока подачи заявок на участие в закупке (этапах конкурентной закупки) и порядок подведения и</w:t>
      </w:r>
      <w:r w:rsidR="004641F9">
        <w:rPr>
          <w:b/>
        </w:rPr>
        <w:t>тогов такой закупки (ее этапов):</w:t>
      </w:r>
    </w:p>
    <w:p w:rsidR="00B70904" w:rsidRPr="00751B52" w:rsidRDefault="00B70904" w:rsidP="00B70904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4641F9" w:rsidRDefault="00412A77" w:rsidP="00B70904">
      <w:pPr>
        <w:shd w:val="clear" w:color="auto" w:fill="FFFFFF"/>
        <w:tabs>
          <w:tab w:val="left" w:pos="936"/>
        </w:tabs>
        <w:ind w:right="-39" w:firstLine="567"/>
        <w:jc w:val="both"/>
        <w:rPr>
          <w:b/>
          <w:bCs/>
          <w:spacing w:val="-8"/>
        </w:rPr>
      </w:pPr>
      <w:r>
        <w:rPr>
          <w:b/>
          <w:bCs/>
          <w:spacing w:val="-8"/>
        </w:rPr>
        <w:t>7</w:t>
      </w:r>
      <w:r w:rsidR="004641F9">
        <w:rPr>
          <w:b/>
          <w:bCs/>
          <w:spacing w:val="-8"/>
        </w:rPr>
        <w:t>.</w:t>
      </w:r>
      <w:r w:rsidR="004641F9" w:rsidRPr="004641F9">
        <w:rPr>
          <w:b/>
        </w:rPr>
        <w:t xml:space="preserve"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которые необходимо представить участникам для подтверждения их соответствия этим требованиям - в случае закупки работ по проектированию, строительству, модернизации и ремонту особо </w:t>
      </w:r>
      <w:r w:rsidR="004641F9" w:rsidRPr="004641F9">
        <w:rPr>
          <w:b/>
        </w:rPr>
        <w:lastRenderedPageBreak/>
        <w:t>опасных, технически сложных объектов капитального строительства и закупки товаров, работ, услуг, связанных с использованием атомной энергии</w:t>
      </w:r>
    </w:p>
    <w:p w:rsidR="004641F9" w:rsidRPr="00751B52" w:rsidRDefault="004641F9" w:rsidP="004641F9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B70904" w:rsidRPr="00751B52" w:rsidRDefault="00412A77" w:rsidP="00B70904">
      <w:pPr>
        <w:shd w:val="clear" w:color="auto" w:fill="FFFFFF"/>
        <w:tabs>
          <w:tab w:val="left" w:pos="943"/>
        </w:tabs>
        <w:ind w:right="-39" w:firstLine="567"/>
        <w:jc w:val="both"/>
        <w:rPr>
          <w:b/>
          <w:bCs/>
        </w:rPr>
      </w:pPr>
      <w:r>
        <w:rPr>
          <w:b/>
          <w:bCs/>
          <w:spacing w:val="-12"/>
        </w:rPr>
        <w:t>8</w:t>
      </w:r>
      <w:r w:rsidR="00B70904" w:rsidRPr="00751B52">
        <w:rPr>
          <w:b/>
          <w:bCs/>
          <w:spacing w:val="-12"/>
        </w:rPr>
        <w:t>.</w:t>
      </w:r>
      <w:r w:rsidR="00B70904" w:rsidRPr="00751B52">
        <w:rPr>
          <w:b/>
          <w:bCs/>
        </w:rPr>
        <w:tab/>
      </w:r>
      <w:r w:rsidR="00B70904" w:rsidRPr="00751B52">
        <w:rPr>
          <w:b/>
          <w:bCs/>
          <w:spacing w:val="-1"/>
        </w:rPr>
        <w:t xml:space="preserve">Формы, порядок, дата начала и дата окончания срока предоставления участникам </w:t>
      </w:r>
      <w:r w:rsidR="00B70904" w:rsidRPr="00751B52">
        <w:rPr>
          <w:b/>
          <w:bCs/>
        </w:rPr>
        <w:t>закупки разъяснений положений документации о закупке:</w:t>
      </w:r>
    </w:p>
    <w:p w:rsidR="00B70904" w:rsidRDefault="00B70904" w:rsidP="00B70904">
      <w:pPr>
        <w:ind w:right="-39" w:firstLine="567"/>
        <w:jc w:val="both"/>
      </w:pPr>
      <w:r w:rsidRPr="00751B52">
        <w:t>Запросы на разъяснение положений документации не принимаются, разъяснения не предоставляются.</w:t>
      </w:r>
    </w:p>
    <w:p w:rsidR="004641F9" w:rsidRDefault="00412A77" w:rsidP="004641F9">
      <w:pPr>
        <w:ind w:firstLine="540"/>
        <w:jc w:val="both"/>
        <w:rPr>
          <w:b/>
        </w:rPr>
      </w:pPr>
      <w:r>
        <w:rPr>
          <w:b/>
          <w:bCs/>
          <w:spacing w:val="-12"/>
        </w:rPr>
        <w:t>9</w:t>
      </w:r>
      <w:r w:rsidR="00B70904" w:rsidRPr="00751B52">
        <w:rPr>
          <w:b/>
          <w:bCs/>
          <w:spacing w:val="-12"/>
        </w:rPr>
        <w:t>.</w:t>
      </w:r>
      <w:r w:rsidR="00B70904" w:rsidRPr="00751B52">
        <w:rPr>
          <w:b/>
          <w:bCs/>
        </w:rPr>
        <w:tab/>
      </w:r>
      <w:r w:rsidR="004641F9" w:rsidRPr="004641F9">
        <w:rPr>
          <w:b/>
        </w:rPr>
        <w:t>Место, дата и время вскрытия конвертов с заявками участников закупки, если закупкой предусмотрена процедура вскрытия конвертов.</w:t>
      </w:r>
    </w:p>
    <w:p w:rsidR="004641F9" w:rsidRPr="004641F9" w:rsidRDefault="004641F9" w:rsidP="004641F9">
      <w:pPr>
        <w:ind w:firstLine="540"/>
        <w:jc w:val="both"/>
        <w:rPr>
          <w:b/>
        </w:rPr>
      </w:pPr>
      <w:r w:rsidRPr="00751B52">
        <w:t>не установлены.</w:t>
      </w:r>
    </w:p>
    <w:p w:rsidR="004641F9" w:rsidRDefault="00B70904" w:rsidP="004641F9">
      <w:pPr>
        <w:ind w:firstLine="540"/>
        <w:jc w:val="both"/>
        <w:rPr>
          <w:b/>
        </w:rPr>
      </w:pPr>
      <w:r w:rsidRPr="00751B52">
        <w:rPr>
          <w:b/>
          <w:bCs/>
          <w:spacing w:val="-11"/>
        </w:rPr>
        <w:t>1</w:t>
      </w:r>
      <w:r w:rsidR="00412A77">
        <w:rPr>
          <w:b/>
          <w:bCs/>
          <w:spacing w:val="-11"/>
        </w:rPr>
        <w:t>0</w:t>
      </w:r>
      <w:r w:rsidRPr="00751B52">
        <w:rPr>
          <w:b/>
          <w:bCs/>
          <w:spacing w:val="-11"/>
        </w:rPr>
        <w:t>.</w:t>
      </w:r>
      <w:r w:rsidRPr="00751B52">
        <w:rPr>
          <w:b/>
          <w:bCs/>
        </w:rPr>
        <w:tab/>
      </w:r>
      <w:r w:rsidR="004641F9" w:rsidRPr="004641F9">
        <w:rPr>
          <w:b/>
        </w:rPr>
        <w:t>Место и дата рассмотрения предложений участников закупки и подведения итогов за</w:t>
      </w:r>
      <w:r w:rsidR="004641F9">
        <w:rPr>
          <w:b/>
        </w:rPr>
        <w:t>купки:</w:t>
      </w:r>
    </w:p>
    <w:p w:rsidR="004641F9" w:rsidRDefault="00412A77" w:rsidP="00412A77">
      <w:pPr>
        <w:shd w:val="clear" w:color="auto" w:fill="FFFFFF"/>
        <w:tabs>
          <w:tab w:val="left" w:pos="936"/>
        </w:tabs>
        <w:ind w:right="-39" w:firstLine="567"/>
        <w:jc w:val="both"/>
        <w:rPr>
          <w:b/>
        </w:rPr>
      </w:pPr>
      <w:r w:rsidRPr="00751B52">
        <w:t>Н</w:t>
      </w:r>
      <w:r>
        <w:t>1</w:t>
      </w:r>
      <w:r w:rsidR="004641F9" w:rsidRPr="004641F9">
        <w:rPr>
          <w:b/>
        </w:rPr>
        <w:t xml:space="preserve">. Критерии оценки и сопоставления заявок на участие в </w:t>
      </w:r>
      <w:r w:rsidR="004641F9">
        <w:rPr>
          <w:b/>
        </w:rPr>
        <w:t>закупке.</w:t>
      </w:r>
    </w:p>
    <w:p w:rsidR="004641F9" w:rsidRPr="004641F9" w:rsidRDefault="004641F9" w:rsidP="004641F9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4641F9" w:rsidRDefault="004641F9" w:rsidP="004641F9">
      <w:pPr>
        <w:ind w:firstLine="540"/>
        <w:jc w:val="both"/>
        <w:rPr>
          <w:b/>
        </w:rPr>
      </w:pPr>
      <w:r w:rsidRPr="004641F9">
        <w:rPr>
          <w:b/>
        </w:rPr>
        <w:t>1</w:t>
      </w:r>
      <w:r w:rsidR="00412A77">
        <w:rPr>
          <w:b/>
        </w:rPr>
        <w:t>2</w:t>
      </w:r>
      <w:r w:rsidRPr="004641F9">
        <w:rPr>
          <w:b/>
        </w:rPr>
        <w:t>. Порядок оценки и сопоставле</w:t>
      </w:r>
      <w:r>
        <w:rPr>
          <w:b/>
        </w:rPr>
        <w:t>ния заявок на участие в закупке.</w:t>
      </w:r>
    </w:p>
    <w:p w:rsidR="004641F9" w:rsidRPr="00751B52" w:rsidRDefault="004641F9" w:rsidP="004641F9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4641F9" w:rsidRPr="004641F9" w:rsidRDefault="004641F9" w:rsidP="004641F9">
      <w:pPr>
        <w:ind w:firstLine="540"/>
        <w:jc w:val="both"/>
        <w:rPr>
          <w:b/>
        </w:rPr>
      </w:pPr>
    </w:p>
    <w:p w:rsidR="004641F9" w:rsidRDefault="004641F9" w:rsidP="004641F9">
      <w:pPr>
        <w:ind w:firstLine="539"/>
        <w:jc w:val="both"/>
        <w:rPr>
          <w:b/>
        </w:rPr>
      </w:pPr>
      <w:r w:rsidRPr="004641F9">
        <w:rPr>
          <w:b/>
        </w:rPr>
        <w:t>1</w:t>
      </w:r>
      <w:r w:rsidR="00412A77">
        <w:rPr>
          <w:b/>
        </w:rPr>
        <w:t>3</w:t>
      </w:r>
      <w:r w:rsidRPr="004641F9">
        <w:rPr>
          <w:b/>
        </w:rPr>
        <w:t xml:space="preserve">. Описание предмета закупки в соответствии с ч. 6.1 ст. 3 Закона </w:t>
      </w:r>
      <w:r w:rsidRPr="004641F9">
        <w:rPr>
          <w:b/>
          <w:lang w:val="en-US"/>
        </w:rPr>
        <w:t>N</w:t>
      </w:r>
      <w:r>
        <w:rPr>
          <w:b/>
        </w:rPr>
        <w:t xml:space="preserve"> 223-ФЗ.</w:t>
      </w:r>
    </w:p>
    <w:p w:rsidR="004641F9" w:rsidRPr="004641F9" w:rsidRDefault="004641F9" w:rsidP="004641F9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 xml:space="preserve">не </w:t>
      </w:r>
      <w:r>
        <w:t>требуется.</w:t>
      </w:r>
    </w:p>
    <w:p w:rsidR="004641F9" w:rsidRDefault="004641F9" w:rsidP="004641F9">
      <w:pPr>
        <w:ind w:firstLine="540"/>
        <w:jc w:val="both"/>
        <w:rPr>
          <w:b/>
        </w:rPr>
      </w:pPr>
      <w:r w:rsidRPr="004641F9">
        <w:rPr>
          <w:b/>
        </w:rPr>
        <w:t>1</w:t>
      </w:r>
      <w:r w:rsidR="00412A77">
        <w:rPr>
          <w:b/>
        </w:rPr>
        <w:t>4</w:t>
      </w:r>
      <w:r w:rsidRPr="004641F9">
        <w:rPr>
          <w:b/>
        </w:rPr>
        <w:t>. Место, дата и время проведения аукциона, порядок его проведения, величина понижения начальной (максимальной) цены договора ("шаг аукциона") - если проводится аукцион.</w:t>
      </w:r>
    </w:p>
    <w:p w:rsidR="004641F9" w:rsidRPr="004641F9" w:rsidRDefault="004641F9" w:rsidP="004641F9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89333B" w:rsidRPr="00751B52" w:rsidRDefault="00B70904" w:rsidP="004641F9">
      <w:pPr>
        <w:shd w:val="clear" w:color="auto" w:fill="FFFFFF"/>
        <w:tabs>
          <w:tab w:val="left" w:pos="1066"/>
        </w:tabs>
        <w:ind w:right="-39" w:firstLine="567"/>
      </w:pPr>
      <w:r w:rsidRPr="00751B52">
        <w:rPr>
          <w:b/>
          <w:bCs/>
          <w:spacing w:val="-14"/>
        </w:rPr>
        <w:t>1</w:t>
      </w:r>
      <w:r w:rsidR="00412A77">
        <w:rPr>
          <w:b/>
          <w:bCs/>
          <w:spacing w:val="-14"/>
        </w:rPr>
        <w:t>5</w:t>
      </w:r>
      <w:r w:rsidRPr="00751B52">
        <w:rPr>
          <w:b/>
          <w:bCs/>
          <w:spacing w:val="-14"/>
        </w:rPr>
        <w:t>.</w:t>
      </w:r>
      <w:r w:rsidRPr="00751B52">
        <w:rPr>
          <w:b/>
          <w:bCs/>
        </w:rPr>
        <w:tab/>
      </w:r>
      <w:r w:rsidRPr="00751B52">
        <w:rPr>
          <w:b/>
          <w:bCs/>
          <w:spacing w:val="-1"/>
        </w:rPr>
        <w:t xml:space="preserve">Иные требования, необходимые в целях осуществления закупки: </w:t>
      </w:r>
      <w:r w:rsidRPr="00751B52">
        <w:rPr>
          <w:bCs/>
          <w:spacing w:val="-1"/>
        </w:rPr>
        <w:t>отсутствуют</w:t>
      </w:r>
      <w:r w:rsidR="00751B52" w:rsidRPr="00751B52">
        <w:rPr>
          <w:b/>
          <w:bCs/>
          <w:spacing w:val="-1"/>
        </w:rPr>
        <w:t>.</w:t>
      </w:r>
    </w:p>
    <w:sectPr w:rsidR="0089333B" w:rsidRPr="00751B52" w:rsidSect="00751B52">
      <w:footerReference w:type="default" r:id="rId7"/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762" w:rsidRDefault="00871762" w:rsidP="00CD7943">
      <w:r>
        <w:separator/>
      </w:r>
    </w:p>
  </w:endnote>
  <w:endnote w:type="continuationSeparator" w:id="1">
    <w:p w:rsidR="00871762" w:rsidRDefault="00871762" w:rsidP="00CD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3100"/>
      <w:docPartObj>
        <w:docPartGallery w:val="Page Numbers (Bottom of Page)"/>
        <w:docPartUnique/>
      </w:docPartObj>
    </w:sdtPr>
    <w:sdtContent>
      <w:p w:rsidR="00046F2F" w:rsidRDefault="0047640A">
        <w:pPr>
          <w:pStyle w:val="aa"/>
          <w:jc w:val="right"/>
        </w:pPr>
        <w:r>
          <w:fldChar w:fldCharType="begin"/>
        </w:r>
        <w:r w:rsidR="00E9334A">
          <w:instrText xml:space="preserve"> PAGE   \* MERGEFORMAT </w:instrText>
        </w:r>
        <w:r>
          <w:fldChar w:fldCharType="separate"/>
        </w:r>
        <w:r w:rsidR="007E66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6F2F" w:rsidRDefault="00046F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762" w:rsidRDefault="00871762" w:rsidP="00CD7943">
      <w:r>
        <w:separator/>
      </w:r>
    </w:p>
  </w:footnote>
  <w:footnote w:type="continuationSeparator" w:id="1">
    <w:p w:rsidR="00871762" w:rsidRDefault="00871762" w:rsidP="00CD7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3"/>
      <w:numFmt w:val="upperRoman"/>
      <w:lvlText w:val="%1."/>
      <w:lvlJc w:val="left"/>
      <w:pPr>
        <w:tabs>
          <w:tab w:val="num" w:pos="0"/>
        </w:tabs>
        <w:ind w:left="2007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6" w:hanging="10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7" w:hanging="10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07" w:hanging="10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6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2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07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2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2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4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27" w:hanging="1800"/>
      </w:pPr>
    </w:lvl>
  </w:abstractNum>
  <w:abstractNum w:abstractNumId="2">
    <w:nsid w:val="41483697"/>
    <w:multiLevelType w:val="multilevel"/>
    <w:tmpl w:val="F618A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3">
    <w:nsid w:val="5E4973EF"/>
    <w:multiLevelType w:val="multilevel"/>
    <w:tmpl w:val="C8E0C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B25287F"/>
    <w:multiLevelType w:val="multilevel"/>
    <w:tmpl w:val="B4AA54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  <w:color w:val="000000"/>
      </w:rPr>
    </w:lvl>
  </w:abstractNum>
  <w:abstractNum w:abstractNumId="5">
    <w:nsid w:val="76346A62"/>
    <w:multiLevelType w:val="multilevel"/>
    <w:tmpl w:val="F306D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904"/>
    <w:rsid w:val="000102C0"/>
    <w:rsid w:val="00036B8A"/>
    <w:rsid w:val="00046F2F"/>
    <w:rsid w:val="00054458"/>
    <w:rsid w:val="00073948"/>
    <w:rsid w:val="00077C30"/>
    <w:rsid w:val="00093AF8"/>
    <w:rsid w:val="000B1FEF"/>
    <w:rsid w:val="000D5D5C"/>
    <w:rsid w:val="000D70B7"/>
    <w:rsid w:val="000E2A4A"/>
    <w:rsid w:val="000E36BA"/>
    <w:rsid w:val="000F592E"/>
    <w:rsid w:val="000F6B07"/>
    <w:rsid w:val="00101390"/>
    <w:rsid w:val="00113EB3"/>
    <w:rsid w:val="001176E1"/>
    <w:rsid w:val="001511A0"/>
    <w:rsid w:val="00151F59"/>
    <w:rsid w:val="001619FE"/>
    <w:rsid w:val="00174622"/>
    <w:rsid w:val="00176A77"/>
    <w:rsid w:val="001959F1"/>
    <w:rsid w:val="001969ED"/>
    <w:rsid w:val="001A3645"/>
    <w:rsid w:val="001B0A4F"/>
    <w:rsid w:val="001C2F42"/>
    <w:rsid w:val="001C42EA"/>
    <w:rsid w:val="001D26B4"/>
    <w:rsid w:val="001E4CC1"/>
    <w:rsid w:val="001F1B08"/>
    <w:rsid w:val="0021220D"/>
    <w:rsid w:val="0023036E"/>
    <w:rsid w:val="00242EBC"/>
    <w:rsid w:val="00244966"/>
    <w:rsid w:val="002468A3"/>
    <w:rsid w:val="00254029"/>
    <w:rsid w:val="002577EB"/>
    <w:rsid w:val="00276616"/>
    <w:rsid w:val="002A165E"/>
    <w:rsid w:val="002E636D"/>
    <w:rsid w:val="00316815"/>
    <w:rsid w:val="00317519"/>
    <w:rsid w:val="00317A5C"/>
    <w:rsid w:val="00340B94"/>
    <w:rsid w:val="00354CBA"/>
    <w:rsid w:val="00355F4A"/>
    <w:rsid w:val="003626E0"/>
    <w:rsid w:val="003645F8"/>
    <w:rsid w:val="00366999"/>
    <w:rsid w:val="00366C15"/>
    <w:rsid w:val="003776B3"/>
    <w:rsid w:val="00382114"/>
    <w:rsid w:val="00384093"/>
    <w:rsid w:val="00397F37"/>
    <w:rsid w:val="003D47B5"/>
    <w:rsid w:val="003D77E6"/>
    <w:rsid w:val="00412A77"/>
    <w:rsid w:val="004155AF"/>
    <w:rsid w:val="00424B3C"/>
    <w:rsid w:val="004641F9"/>
    <w:rsid w:val="0047640A"/>
    <w:rsid w:val="004971B4"/>
    <w:rsid w:val="004B2BA8"/>
    <w:rsid w:val="004B4534"/>
    <w:rsid w:val="004E7C4F"/>
    <w:rsid w:val="00552190"/>
    <w:rsid w:val="005B03C5"/>
    <w:rsid w:val="005B0D99"/>
    <w:rsid w:val="005C5901"/>
    <w:rsid w:val="00612369"/>
    <w:rsid w:val="0062436C"/>
    <w:rsid w:val="0063142C"/>
    <w:rsid w:val="00676CB6"/>
    <w:rsid w:val="00691438"/>
    <w:rsid w:val="00695BAF"/>
    <w:rsid w:val="006A4BA4"/>
    <w:rsid w:val="006D6138"/>
    <w:rsid w:val="006F09AD"/>
    <w:rsid w:val="006F7283"/>
    <w:rsid w:val="007020AD"/>
    <w:rsid w:val="00720A68"/>
    <w:rsid w:val="00751B52"/>
    <w:rsid w:val="0075400B"/>
    <w:rsid w:val="00760E6E"/>
    <w:rsid w:val="0076360C"/>
    <w:rsid w:val="007B0F77"/>
    <w:rsid w:val="007C7F26"/>
    <w:rsid w:val="007D4228"/>
    <w:rsid w:val="007E2837"/>
    <w:rsid w:val="007E6662"/>
    <w:rsid w:val="00815A8B"/>
    <w:rsid w:val="00824FFC"/>
    <w:rsid w:val="00840086"/>
    <w:rsid w:val="008613D5"/>
    <w:rsid w:val="0086583C"/>
    <w:rsid w:val="00870286"/>
    <w:rsid w:val="00871762"/>
    <w:rsid w:val="0089333B"/>
    <w:rsid w:val="008A65FD"/>
    <w:rsid w:val="008B69FC"/>
    <w:rsid w:val="008C03FC"/>
    <w:rsid w:val="008E3728"/>
    <w:rsid w:val="008E7790"/>
    <w:rsid w:val="00902A21"/>
    <w:rsid w:val="00902CB8"/>
    <w:rsid w:val="009134E2"/>
    <w:rsid w:val="009457B0"/>
    <w:rsid w:val="00950E10"/>
    <w:rsid w:val="009655B0"/>
    <w:rsid w:val="009741A4"/>
    <w:rsid w:val="009A092B"/>
    <w:rsid w:val="009A0F54"/>
    <w:rsid w:val="009A6228"/>
    <w:rsid w:val="009B4622"/>
    <w:rsid w:val="009B68AE"/>
    <w:rsid w:val="009E15C3"/>
    <w:rsid w:val="009E236C"/>
    <w:rsid w:val="009F1798"/>
    <w:rsid w:val="009F5AD0"/>
    <w:rsid w:val="00A108A2"/>
    <w:rsid w:val="00A67F39"/>
    <w:rsid w:val="00A75A97"/>
    <w:rsid w:val="00A81E09"/>
    <w:rsid w:val="00A82E6D"/>
    <w:rsid w:val="00A8385C"/>
    <w:rsid w:val="00A950DC"/>
    <w:rsid w:val="00A95881"/>
    <w:rsid w:val="00AC33E6"/>
    <w:rsid w:val="00AD0CCE"/>
    <w:rsid w:val="00AD1804"/>
    <w:rsid w:val="00B1395A"/>
    <w:rsid w:val="00B178E8"/>
    <w:rsid w:val="00B3270D"/>
    <w:rsid w:val="00B35F45"/>
    <w:rsid w:val="00B41FF3"/>
    <w:rsid w:val="00B476A0"/>
    <w:rsid w:val="00B551E9"/>
    <w:rsid w:val="00B63E2A"/>
    <w:rsid w:val="00B70904"/>
    <w:rsid w:val="00B90787"/>
    <w:rsid w:val="00BA20E8"/>
    <w:rsid w:val="00BA4112"/>
    <w:rsid w:val="00BB1FF5"/>
    <w:rsid w:val="00BB2D9E"/>
    <w:rsid w:val="00BB3175"/>
    <w:rsid w:val="00BB43A6"/>
    <w:rsid w:val="00BE385D"/>
    <w:rsid w:val="00BE5EE1"/>
    <w:rsid w:val="00BF03B4"/>
    <w:rsid w:val="00BF2716"/>
    <w:rsid w:val="00BF3539"/>
    <w:rsid w:val="00BF447E"/>
    <w:rsid w:val="00C04CB6"/>
    <w:rsid w:val="00C14213"/>
    <w:rsid w:val="00C15633"/>
    <w:rsid w:val="00C311B8"/>
    <w:rsid w:val="00C5056E"/>
    <w:rsid w:val="00C539E1"/>
    <w:rsid w:val="00C60DCE"/>
    <w:rsid w:val="00C77613"/>
    <w:rsid w:val="00C83E94"/>
    <w:rsid w:val="00C86E6B"/>
    <w:rsid w:val="00C92658"/>
    <w:rsid w:val="00CA0F52"/>
    <w:rsid w:val="00CA1A60"/>
    <w:rsid w:val="00CD25AB"/>
    <w:rsid w:val="00CD7943"/>
    <w:rsid w:val="00CF6E42"/>
    <w:rsid w:val="00D0581A"/>
    <w:rsid w:val="00D07363"/>
    <w:rsid w:val="00D205DA"/>
    <w:rsid w:val="00D50BED"/>
    <w:rsid w:val="00D733FE"/>
    <w:rsid w:val="00D75E0D"/>
    <w:rsid w:val="00D835E9"/>
    <w:rsid w:val="00D95966"/>
    <w:rsid w:val="00DD15FA"/>
    <w:rsid w:val="00DE0D50"/>
    <w:rsid w:val="00DE54B6"/>
    <w:rsid w:val="00E0225F"/>
    <w:rsid w:val="00E271AB"/>
    <w:rsid w:val="00E42379"/>
    <w:rsid w:val="00E44458"/>
    <w:rsid w:val="00E45A63"/>
    <w:rsid w:val="00E6459E"/>
    <w:rsid w:val="00E666DD"/>
    <w:rsid w:val="00E81409"/>
    <w:rsid w:val="00E81FCF"/>
    <w:rsid w:val="00E92426"/>
    <w:rsid w:val="00E9334A"/>
    <w:rsid w:val="00EA401A"/>
    <w:rsid w:val="00EE0F19"/>
    <w:rsid w:val="00EE2075"/>
    <w:rsid w:val="00EF68FE"/>
    <w:rsid w:val="00F07A41"/>
    <w:rsid w:val="00F24BEA"/>
    <w:rsid w:val="00F27776"/>
    <w:rsid w:val="00F323F3"/>
    <w:rsid w:val="00F467B2"/>
    <w:rsid w:val="00F5681F"/>
    <w:rsid w:val="00F71CF3"/>
    <w:rsid w:val="00F810CE"/>
    <w:rsid w:val="00FA0D62"/>
    <w:rsid w:val="00FA5840"/>
    <w:rsid w:val="00FA5983"/>
    <w:rsid w:val="00FB495A"/>
    <w:rsid w:val="00FC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66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7090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B7090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val">
    <w:name w:val="val"/>
    <w:basedOn w:val="a0"/>
    <w:rsid w:val="00101390"/>
  </w:style>
  <w:style w:type="paragraph" w:styleId="a5">
    <w:name w:val="Body Text Indent"/>
    <w:basedOn w:val="a"/>
    <w:link w:val="a6"/>
    <w:rsid w:val="0089333B"/>
    <w:pPr>
      <w:suppressAutoHyphens/>
      <w:ind w:firstLine="709"/>
      <w:jc w:val="both"/>
    </w:pPr>
    <w:rPr>
      <w:rFonts w:cs="Calibri"/>
      <w:sz w:val="3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9333B"/>
    <w:rPr>
      <w:rFonts w:ascii="Times New Roman" w:eastAsia="Times New Roman" w:hAnsi="Times New Roman" w:cs="Calibri"/>
      <w:sz w:val="30"/>
      <w:szCs w:val="24"/>
      <w:lang w:eastAsia="ar-SA"/>
    </w:rPr>
  </w:style>
  <w:style w:type="paragraph" w:customStyle="1" w:styleId="31">
    <w:name w:val="Основной текст 31"/>
    <w:basedOn w:val="a"/>
    <w:rsid w:val="0089333B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a7">
    <w:name w:val="List Paragraph"/>
    <w:basedOn w:val="a"/>
    <w:qFormat/>
    <w:rsid w:val="0089333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89333B"/>
    <w:rPr>
      <w:rFonts w:ascii="Calibri" w:eastAsia="Times New Roman" w:hAnsi="Calibri" w:cs="Calibri"/>
      <w:lang w:eastAsia="ar-SA"/>
    </w:rPr>
  </w:style>
  <w:style w:type="paragraph" w:styleId="a9">
    <w:name w:val="header"/>
    <w:basedOn w:val="a"/>
    <w:link w:val="a8"/>
    <w:uiPriority w:val="99"/>
    <w:semiHidden/>
    <w:unhideWhenUsed/>
    <w:rsid w:val="0089333B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9333B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89333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89333B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89333B"/>
    <w:pPr>
      <w:suppressAutoHyphens/>
      <w:spacing w:after="120" w:line="480" w:lineRule="auto"/>
    </w:pPr>
    <w:rPr>
      <w:rFonts w:cs="Calibri"/>
      <w:lang w:eastAsia="ar-SA"/>
    </w:rPr>
  </w:style>
  <w:style w:type="paragraph" w:styleId="ad">
    <w:name w:val="No Spacing"/>
    <w:uiPriority w:val="1"/>
    <w:qFormat/>
    <w:rsid w:val="008933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89333B"/>
    <w:pPr>
      <w:suppressAutoHyphens/>
      <w:ind w:firstLine="709"/>
      <w:jc w:val="both"/>
    </w:pPr>
    <w:rPr>
      <w:rFonts w:cs="Calibri"/>
      <w:b/>
      <w:bCs/>
      <w:sz w:val="30"/>
      <w:lang w:eastAsia="ar-SA"/>
    </w:rPr>
  </w:style>
  <w:style w:type="paragraph" w:customStyle="1" w:styleId="ConsNormal">
    <w:name w:val="ConsNormal"/>
    <w:rsid w:val="0089333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">
    <w:name w:val="Основной текст с отступом2"/>
    <w:basedOn w:val="a"/>
    <w:rsid w:val="0089333B"/>
    <w:pPr>
      <w:ind w:firstLine="709"/>
      <w:jc w:val="both"/>
    </w:pPr>
    <w:rPr>
      <w:sz w:val="30"/>
    </w:rPr>
  </w:style>
  <w:style w:type="paragraph" w:styleId="ae">
    <w:name w:val="Body Text"/>
    <w:basedOn w:val="a"/>
    <w:link w:val="af"/>
    <w:uiPriority w:val="99"/>
    <w:semiHidden/>
    <w:unhideWhenUsed/>
    <w:rsid w:val="0089333B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89333B"/>
    <w:rPr>
      <w:rFonts w:ascii="Calibri" w:eastAsia="Times New Roman" w:hAnsi="Calibri" w:cs="Calibri"/>
      <w:lang w:eastAsia="ar-SA"/>
    </w:rPr>
  </w:style>
  <w:style w:type="paragraph" w:customStyle="1" w:styleId="xl65">
    <w:name w:val="xl65"/>
    <w:basedOn w:val="a"/>
    <w:rsid w:val="0089333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89333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68">
    <w:name w:val="xl68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1">
    <w:name w:val="xl71"/>
    <w:basedOn w:val="a"/>
    <w:rsid w:val="0089333B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9333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89333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75">
    <w:name w:val="xl75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89333B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89333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89333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8933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89333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8933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933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8933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8933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89333B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89333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89333B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89333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8933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8933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0">
    <w:name w:val="xl110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8933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8933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89333B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89333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89333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6">
    <w:name w:val="xl116"/>
    <w:basedOn w:val="a"/>
    <w:rsid w:val="0089333B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8933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8933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8933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933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20">
    <w:name w:val="Body Text 2"/>
    <w:basedOn w:val="a"/>
    <w:link w:val="22"/>
    <w:rsid w:val="0089333B"/>
    <w:pPr>
      <w:spacing w:after="120" w:line="480" w:lineRule="auto"/>
      <w:ind w:firstLine="539"/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rsid w:val="008933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89333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89333B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93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66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Ленинского района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rostovzeva</dc:creator>
  <cp:keywords/>
  <dc:description/>
  <cp:lastModifiedBy>ek11</cp:lastModifiedBy>
  <cp:revision>26</cp:revision>
  <cp:lastPrinted>2017-08-15T09:28:00Z</cp:lastPrinted>
  <dcterms:created xsi:type="dcterms:W3CDTF">2018-10-16T07:34:00Z</dcterms:created>
  <dcterms:modified xsi:type="dcterms:W3CDTF">2019-06-19T07:12:00Z</dcterms:modified>
</cp:coreProperties>
</file>